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14" w:rsidRDefault="00213614" w:rsidP="00213614">
      <w:pPr>
        <w:pStyle w:val="CM25"/>
        <w:jc w:val="center"/>
        <w:rPr>
          <w:rFonts w:ascii="Verdana" w:hAnsi="Verdana" w:cs="Calibri"/>
          <w:b/>
          <w:bCs/>
          <w:sz w:val="22"/>
          <w:szCs w:val="22"/>
        </w:rPr>
      </w:pPr>
      <w:r w:rsidRPr="0046441E">
        <w:rPr>
          <w:rFonts w:ascii="Verdana" w:hAnsi="Verdana" w:cs="Calibri"/>
          <w:b/>
          <w:bCs/>
          <w:sz w:val="22"/>
          <w:szCs w:val="22"/>
        </w:rPr>
        <w:t>ANEXO N° 3</w:t>
      </w:r>
    </w:p>
    <w:p w:rsidR="00213614" w:rsidRDefault="00213614" w:rsidP="00213614">
      <w:pPr>
        <w:pStyle w:val="CM25"/>
        <w:jc w:val="both"/>
        <w:rPr>
          <w:rFonts w:ascii="Verdana" w:hAnsi="Verdana" w:cs="Calibri"/>
          <w:b/>
          <w:bCs/>
          <w:sz w:val="22"/>
          <w:szCs w:val="22"/>
        </w:rPr>
      </w:pPr>
      <w:r w:rsidRPr="0046441E">
        <w:rPr>
          <w:rFonts w:ascii="Verdana" w:hAnsi="Verdana" w:cs="Calibri"/>
          <w:b/>
          <w:bCs/>
          <w:sz w:val="22"/>
          <w:szCs w:val="22"/>
        </w:rPr>
        <w:t>CARRERA PROFESIONAL DEL INGENIERO CUALIFICADO (Ejemplo)</w:t>
      </w:r>
    </w:p>
    <w:p w:rsidR="00213614" w:rsidRDefault="00213614" w:rsidP="00213614">
      <w:pPr>
        <w:pStyle w:val="CM25"/>
        <w:jc w:val="both"/>
        <w:rPr>
          <w:rFonts w:ascii="Verdana" w:hAnsi="Verdana" w:cs="Calibri"/>
          <w:b/>
          <w:bCs/>
          <w:sz w:val="22"/>
          <w:szCs w:val="22"/>
        </w:rPr>
      </w:pPr>
    </w:p>
    <w:p w:rsidR="00213614" w:rsidRDefault="00213614" w:rsidP="00213614">
      <w:pPr>
        <w:pStyle w:val="CM25"/>
        <w:jc w:val="both"/>
        <w:rPr>
          <w:rFonts w:cs="Calibri"/>
          <w:sz w:val="22"/>
          <w:szCs w:val="22"/>
        </w:rPr>
      </w:pPr>
      <w:r w:rsidRPr="00BB5F77">
        <w:rPr>
          <w:rFonts w:cs="Calibri"/>
          <w:sz w:val="22"/>
          <w:szCs w:val="22"/>
        </w:rPr>
        <w:t xml:space="preserve">Número de Registro: Fecha de Registro: Disciplina Registrada: Ingeniería Civil Nombre del Solicitante: Sr. A Título o Grado Académico: Ingeniero Civil, Universidad de Chile Fecha de Nacimiento: Dirección: Lugar de Trabajo: Santiago, Chile Nombre de Organización: Organización 1 Dirección Organización: </w:t>
      </w:r>
    </w:p>
    <w:p w:rsidR="00213614" w:rsidRPr="00F3150B" w:rsidRDefault="00213614" w:rsidP="0021361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657"/>
        <w:gridCol w:w="763"/>
        <w:gridCol w:w="1040"/>
        <w:gridCol w:w="1683"/>
        <w:gridCol w:w="1377"/>
        <w:gridCol w:w="745"/>
        <w:gridCol w:w="705"/>
        <w:gridCol w:w="1082"/>
      </w:tblGrid>
      <w:tr w:rsidR="00213614" w:rsidRPr="00FC7B1D" w:rsidTr="00043AFE">
        <w:tc>
          <w:tcPr>
            <w:tcW w:w="0" w:type="auto"/>
            <w:shd w:val="clear" w:color="auto" w:fill="auto"/>
          </w:tcPr>
          <w:p w:rsidR="00213614" w:rsidRDefault="00213614" w:rsidP="00043AFE"/>
        </w:tc>
        <w:tc>
          <w:tcPr>
            <w:tcW w:w="0" w:type="auto"/>
            <w:shd w:val="clear" w:color="auto" w:fill="auto"/>
            <w:vAlign w:val="center"/>
          </w:tcPr>
          <w:p w:rsidR="00213614" w:rsidRPr="00FC7B1D" w:rsidRDefault="00213614" w:rsidP="00043AFE">
            <w:pPr>
              <w:pStyle w:val="Default"/>
              <w:rPr>
                <w:sz w:val="14"/>
                <w:szCs w:val="14"/>
              </w:rPr>
            </w:pPr>
          </w:p>
        </w:tc>
        <w:tc>
          <w:tcPr>
            <w:tcW w:w="0" w:type="auto"/>
            <w:shd w:val="clear" w:color="auto" w:fill="auto"/>
          </w:tcPr>
          <w:p w:rsidR="00213614" w:rsidRDefault="00213614" w:rsidP="00043AFE"/>
        </w:tc>
        <w:tc>
          <w:tcPr>
            <w:tcW w:w="0" w:type="auto"/>
            <w:shd w:val="clear" w:color="auto" w:fill="auto"/>
          </w:tcPr>
          <w:p w:rsidR="00213614" w:rsidRDefault="00213614" w:rsidP="00043AFE"/>
        </w:tc>
        <w:tc>
          <w:tcPr>
            <w:tcW w:w="0" w:type="auto"/>
            <w:shd w:val="clear" w:color="auto" w:fill="auto"/>
          </w:tcPr>
          <w:p w:rsidR="00213614" w:rsidRDefault="00213614" w:rsidP="00043AFE"/>
        </w:tc>
        <w:tc>
          <w:tcPr>
            <w:tcW w:w="0" w:type="auto"/>
            <w:shd w:val="clear" w:color="auto" w:fill="auto"/>
          </w:tcPr>
          <w:p w:rsidR="00213614" w:rsidRDefault="00213614" w:rsidP="00043AFE"/>
        </w:tc>
        <w:tc>
          <w:tcPr>
            <w:tcW w:w="0" w:type="auto"/>
            <w:shd w:val="clear" w:color="auto" w:fill="auto"/>
          </w:tcPr>
          <w:p w:rsidR="00213614" w:rsidRDefault="00213614" w:rsidP="00043AFE">
            <w:r w:rsidRPr="00FC7B1D">
              <w:rPr>
                <w:b/>
                <w:bCs/>
                <w:sz w:val="14"/>
                <w:szCs w:val="14"/>
              </w:rPr>
              <w:t xml:space="preserve">Persona que </w:t>
            </w:r>
          </w:p>
        </w:tc>
        <w:tc>
          <w:tcPr>
            <w:tcW w:w="0" w:type="auto"/>
            <w:shd w:val="clear" w:color="auto" w:fill="auto"/>
          </w:tcPr>
          <w:p w:rsidR="00213614" w:rsidRDefault="00213614" w:rsidP="00043AFE">
            <w:r w:rsidRPr="00FC7B1D">
              <w:rPr>
                <w:b/>
                <w:bCs/>
                <w:sz w:val="14"/>
                <w:szCs w:val="14"/>
              </w:rPr>
              <w:t>suscribe</w:t>
            </w:r>
          </w:p>
        </w:tc>
        <w:tc>
          <w:tcPr>
            <w:tcW w:w="0" w:type="auto"/>
            <w:shd w:val="clear" w:color="auto" w:fill="auto"/>
          </w:tcPr>
          <w:p w:rsidR="00213614" w:rsidRDefault="00213614" w:rsidP="00043AFE">
            <w:r w:rsidRPr="00FC7B1D">
              <w:rPr>
                <w:b/>
                <w:bCs/>
                <w:sz w:val="14"/>
                <w:szCs w:val="14"/>
              </w:rPr>
              <w:t>certificado de experiencia (</w:t>
            </w:r>
            <w:proofErr w:type="spellStart"/>
            <w:r w:rsidRPr="00FC7B1D">
              <w:rPr>
                <w:b/>
                <w:bCs/>
                <w:sz w:val="14"/>
                <w:szCs w:val="14"/>
              </w:rPr>
              <w:t>iii</w:t>
            </w:r>
            <w:proofErr w:type="spellEnd"/>
            <w:r w:rsidRPr="00FC7B1D">
              <w:rPr>
                <w:b/>
                <w:bCs/>
                <w:sz w:val="14"/>
                <w:szCs w:val="14"/>
              </w:rPr>
              <w:t>)</w:t>
            </w:r>
          </w:p>
        </w:tc>
      </w:tr>
      <w:tr w:rsidR="00213614" w:rsidRPr="00FC7B1D" w:rsidTr="00043AFE">
        <w:trPr>
          <w:trHeight w:val="624"/>
        </w:trPr>
        <w:tc>
          <w:tcPr>
            <w:tcW w:w="0" w:type="auto"/>
            <w:shd w:val="clear" w:color="auto" w:fill="auto"/>
          </w:tcPr>
          <w:p w:rsidR="00213614" w:rsidRDefault="00213614" w:rsidP="00043AFE">
            <w:pPr>
              <w:jc w:val="center"/>
            </w:pPr>
            <w:r w:rsidRPr="00FC7B1D">
              <w:rPr>
                <w:b/>
                <w:bCs/>
                <w:sz w:val="14"/>
                <w:szCs w:val="14"/>
              </w:rPr>
              <w:t>Trabajo N°</w:t>
            </w:r>
          </w:p>
        </w:tc>
        <w:tc>
          <w:tcPr>
            <w:tcW w:w="0" w:type="auto"/>
            <w:shd w:val="clear" w:color="auto" w:fill="auto"/>
          </w:tcPr>
          <w:p w:rsidR="00213614" w:rsidRDefault="00213614" w:rsidP="00043AFE">
            <w:r w:rsidRPr="00FC7B1D">
              <w:rPr>
                <w:b/>
                <w:bCs/>
                <w:sz w:val="14"/>
                <w:szCs w:val="14"/>
              </w:rPr>
              <w:t>Fecha Inicio</w:t>
            </w:r>
          </w:p>
        </w:tc>
        <w:tc>
          <w:tcPr>
            <w:tcW w:w="0" w:type="auto"/>
            <w:shd w:val="clear" w:color="auto" w:fill="auto"/>
          </w:tcPr>
          <w:p w:rsidR="00213614" w:rsidRDefault="00213614" w:rsidP="00043AFE">
            <w:r w:rsidRPr="00FC7B1D">
              <w:rPr>
                <w:b/>
                <w:bCs/>
                <w:sz w:val="14"/>
                <w:szCs w:val="14"/>
              </w:rPr>
              <w:t>Duración Meses</w:t>
            </w:r>
          </w:p>
        </w:tc>
        <w:tc>
          <w:tcPr>
            <w:tcW w:w="0" w:type="auto"/>
            <w:shd w:val="clear" w:color="auto" w:fill="auto"/>
          </w:tcPr>
          <w:p w:rsidR="00213614" w:rsidRDefault="00213614" w:rsidP="00043AFE">
            <w:r w:rsidRPr="00FC7B1D">
              <w:rPr>
                <w:b/>
                <w:bCs/>
                <w:sz w:val="14"/>
                <w:szCs w:val="14"/>
              </w:rPr>
              <w:t>Dueño del Proyecto u Organización</w:t>
            </w:r>
          </w:p>
        </w:tc>
        <w:tc>
          <w:tcPr>
            <w:tcW w:w="0" w:type="auto"/>
            <w:shd w:val="clear" w:color="auto" w:fill="auto"/>
          </w:tcPr>
          <w:p w:rsidR="00213614" w:rsidRDefault="00213614" w:rsidP="00043AFE">
            <w:r w:rsidRPr="00FC7B1D">
              <w:rPr>
                <w:b/>
                <w:bCs/>
                <w:sz w:val="14"/>
                <w:szCs w:val="14"/>
              </w:rPr>
              <w:t>Nombre del proyecto Posición y Experiencia Específica (i)</w:t>
            </w:r>
          </w:p>
        </w:tc>
        <w:tc>
          <w:tcPr>
            <w:tcW w:w="0" w:type="auto"/>
            <w:shd w:val="clear" w:color="auto" w:fill="auto"/>
          </w:tcPr>
          <w:p w:rsidR="00213614" w:rsidRDefault="00213614" w:rsidP="00043AFE">
            <w:r w:rsidRPr="00FC7B1D">
              <w:rPr>
                <w:b/>
                <w:bCs/>
                <w:sz w:val="14"/>
                <w:szCs w:val="14"/>
              </w:rPr>
              <w:t>(</w:t>
            </w:r>
            <w:proofErr w:type="spellStart"/>
            <w:r w:rsidRPr="00FC7B1D">
              <w:rPr>
                <w:b/>
                <w:bCs/>
                <w:sz w:val="14"/>
                <w:szCs w:val="14"/>
              </w:rPr>
              <w:t>ii</w:t>
            </w:r>
            <w:proofErr w:type="spellEnd"/>
            <w:r w:rsidRPr="00FC7B1D">
              <w:rPr>
                <w:b/>
                <w:bCs/>
                <w:sz w:val="14"/>
                <w:szCs w:val="14"/>
              </w:rPr>
              <w:t xml:space="preserve">) </w:t>
            </w:r>
            <w:proofErr w:type="spellStart"/>
            <w:r w:rsidRPr="00FC7B1D">
              <w:rPr>
                <w:b/>
                <w:bCs/>
                <w:sz w:val="14"/>
                <w:szCs w:val="14"/>
              </w:rPr>
              <w:t>TrabajoSignificativo</w:t>
            </w:r>
            <w:proofErr w:type="spellEnd"/>
          </w:p>
        </w:tc>
        <w:tc>
          <w:tcPr>
            <w:tcW w:w="0" w:type="auto"/>
            <w:shd w:val="clear" w:color="auto" w:fill="auto"/>
            <w:vAlign w:val="center"/>
          </w:tcPr>
          <w:p w:rsidR="00213614" w:rsidRPr="00FC7B1D" w:rsidRDefault="00213614" w:rsidP="00043AFE">
            <w:pPr>
              <w:pStyle w:val="Default"/>
              <w:jc w:val="center"/>
              <w:rPr>
                <w:sz w:val="14"/>
                <w:szCs w:val="14"/>
              </w:rPr>
            </w:pPr>
            <w:r w:rsidRPr="00FC7B1D">
              <w:rPr>
                <w:b/>
                <w:bCs/>
                <w:sz w:val="14"/>
                <w:szCs w:val="14"/>
              </w:rPr>
              <w:t xml:space="preserve">Nombre </w:t>
            </w:r>
          </w:p>
        </w:tc>
        <w:tc>
          <w:tcPr>
            <w:tcW w:w="0" w:type="auto"/>
            <w:shd w:val="clear" w:color="auto" w:fill="auto"/>
            <w:vAlign w:val="center"/>
          </w:tcPr>
          <w:p w:rsidR="00213614" w:rsidRPr="00FC7B1D" w:rsidRDefault="00213614" w:rsidP="00043AFE">
            <w:pPr>
              <w:pStyle w:val="Default"/>
              <w:rPr>
                <w:sz w:val="14"/>
                <w:szCs w:val="14"/>
              </w:rPr>
            </w:pPr>
            <w:r w:rsidRPr="00FC7B1D">
              <w:rPr>
                <w:b/>
                <w:bCs/>
                <w:sz w:val="14"/>
                <w:szCs w:val="14"/>
              </w:rPr>
              <w:t xml:space="preserve">Tel.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b/>
                <w:bCs/>
                <w:sz w:val="14"/>
                <w:szCs w:val="14"/>
              </w:rPr>
              <w:t>e mail</w:t>
            </w: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1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mar‐99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3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Dueño 1 </w:t>
            </w:r>
          </w:p>
        </w:tc>
        <w:tc>
          <w:tcPr>
            <w:tcW w:w="0" w:type="auto"/>
            <w:shd w:val="clear" w:color="auto" w:fill="auto"/>
          </w:tcPr>
          <w:p w:rsidR="00213614" w:rsidRPr="00FC7B1D" w:rsidRDefault="00213614" w:rsidP="00043AFE">
            <w:pPr>
              <w:pStyle w:val="Default"/>
              <w:rPr>
                <w:sz w:val="14"/>
                <w:szCs w:val="14"/>
              </w:rPr>
            </w:pPr>
            <w:r w:rsidRPr="00FC7B1D">
              <w:rPr>
                <w:sz w:val="14"/>
                <w:szCs w:val="14"/>
              </w:rPr>
              <w:t xml:space="preserve">Estudio de factibilidad Central Hidroeléctrica. Ingeniero Proyectista </w:t>
            </w: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Pedro Pablo Pérez Pereira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56 2 </w:t>
            </w:r>
            <w:proofErr w:type="spellStart"/>
            <w:r w:rsidRPr="00FC7B1D">
              <w:rPr>
                <w:sz w:val="14"/>
                <w:szCs w:val="14"/>
              </w:rPr>
              <w:t>xxx</w:t>
            </w:r>
            <w:proofErr w:type="spellEnd"/>
            <w:r w:rsidRPr="00FC7B1D">
              <w:rPr>
                <w:sz w:val="14"/>
                <w:szCs w:val="14"/>
              </w:rPr>
              <w:t xml:space="preserve"> </w:t>
            </w:r>
            <w:proofErr w:type="spellStart"/>
            <w:r w:rsidRPr="00FC7B1D">
              <w:rPr>
                <w:sz w:val="14"/>
                <w:szCs w:val="14"/>
              </w:rPr>
              <w:t>xxxx</w:t>
            </w:r>
            <w:proofErr w:type="spellEnd"/>
            <w:r w:rsidRPr="00FC7B1D">
              <w:rPr>
                <w:sz w:val="14"/>
                <w:szCs w:val="14"/>
              </w:rPr>
              <w:t xml:space="preserve"> </w:t>
            </w:r>
          </w:p>
        </w:tc>
        <w:tc>
          <w:tcPr>
            <w:tcW w:w="0" w:type="auto"/>
            <w:shd w:val="clear" w:color="auto" w:fill="auto"/>
            <w:vAlign w:val="center"/>
          </w:tcPr>
          <w:p w:rsidR="00213614" w:rsidRPr="00FC7B1D" w:rsidRDefault="00213614" w:rsidP="00043AFE">
            <w:pPr>
              <w:pStyle w:val="Default"/>
              <w:rPr>
                <w:color w:val="0000FF"/>
                <w:sz w:val="14"/>
                <w:szCs w:val="14"/>
              </w:rPr>
            </w:pPr>
            <w:r w:rsidRPr="00FC7B1D">
              <w:rPr>
                <w:color w:val="0000FF"/>
                <w:sz w:val="14"/>
                <w:szCs w:val="14"/>
              </w:rPr>
              <w:t xml:space="preserve">pppp@xxxx.xx </w:t>
            </w: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2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jun‐99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6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Dueño 1 </w:t>
            </w:r>
          </w:p>
        </w:tc>
        <w:tc>
          <w:tcPr>
            <w:tcW w:w="0" w:type="auto"/>
            <w:shd w:val="clear" w:color="auto" w:fill="auto"/>
          </w:tcPr>
          <w:p w:rsidR="00213614" w:rsidRPr="00FC7B1D" w:rsidRDefault="00213614" w:rsidP="00043AFE">
            <w:pPr>
              <w:pStyle w:val="Default"/>
              <w:rPr>
                <w:sz w:val="14"/>
                <w:szCs w:val="14"/>
              </w:rPr>
            </w:pPr>
            <w:r w:rsidRPr="00FC7B1D">
              <w:rPr>
                <w:sz w:val="14"/>
                <w:szCs w:val="14"/>
              </w:rPr>
              <w:t xml:space="preserve">Estudio de Factibilidad Central Hidroeléctrica. Ingeniero Especialista. </w:t>
            </w: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3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ene‐00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7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Dueño 2 </w:t>
            </w:r>
          </w:p>
        </w:tc>
        <w:tc>
          <w:tcPr>
            <w:tcW w:w="0" w:type="auto"/>
            <w:shd w:val="clear" w:color="auto" w:fill="auto"/>
          </w:tcPr>
          <w:p w:rsidR="00213614" w:rsidRPr="00FC7B1D" w:rsidRDefault="00213614" w:rsidP="00043AFE">
            <w:pPr>
              <w:pStyle w:val="Default"/>
              <w:rPr>
                <w:sz w:val="14"/>
                <w:szCs w:val="14"/>
              </w:rPr>
            </w:pPr>
            <w:r w:rsidRPr="00FC7B1D">
              <w:rPr>
                <w:sz w:val="14"/>
                <w:szCs w:val="14"/>
              </w:rPr>
              <w:t xml:space="preserve">Catastro de Potencial Hidroeléctrico. Ingeniero especialista. </w:t>
            </w: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4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ago‐00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10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Dueño 2 </w:t>
            </w:r>
          </w:p>
        </w:tc>
        <w:tc>
          <w:tcPr>
            <w:tcW w:w="0" w:type="auto"/>
            <w:shd w:val="clear" w:color="auto" w:fill="auto"/>
          </w:tcPr>
          <w:p w:rsidR="00213614" w:rsidRPr="00FC7B1D" w:rsidRDefault="00213614" w:rsidP="00043AFE">
            <w:pPr>
              <w:pStyle w:val="Default"/>
              <w:rPr>
                <w:sz w:val="14"/>
                <w:szCs w:val="14"/>
              </w:rPr>
            </w:pPr>
            <w:r w:rsidRPr="00FC7B1D">
              <w:rPr>
                <w:sz w:val="14"/>
                <w:szCs w:val="14"/>
              </w:rPr>
              <w:t xml:space="preserve">Catastro de Potencial Hidroeléctrico. Jefe de Proyecto. Coordina distintas especialidades involucradas.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x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5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may‐01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15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Organización 1 </w:t>
            </w:r>
          </w:p>
        </w:tc>
        <w:tc>
          <w:tcPr>
            <w:tcW w:w="0" w:type="auto"/>
            <w:shd w:val="clear" w:color="auto" w:fill="auto"/>
            <w:vAlign w:val="bottom"/>
          </w:tcPr>
          <w:p w:rsidR="00213614" w:rsidRPr="00FC7B1D" w:rsidRDefault="00213614" w:rsidP="00043AFE">
            <w:pPr>
              <w:pStyle w:val="Default"/>
              <w:rPr>
                <w:sz w:val="14"/>
                <w:szCs w:val="14"/>
              </w:rPr>
            </w:pPr>
            <w:r w:rsidRPr="00FC7B1D">
              <w:rPr>
                <w:sz w:val="14"/>
                <w:szCs w:val="14"/>
              </w:rPr>
              <w:t xml:space="preserve">Diversos Proyectos. Jefe de la Especialidad Hidráulica. Planifica, coordina y controla los servicios prestados por la especialidad a diferentes proyectos.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x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6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jul‐02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36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Dueño 3 </w:t>
            </w:r>
          </w:p>
        </w:tc>
        <w:tc>
          <w:tcPr>
            <w:tcW w:w="0" w:type="auto"/>
            <w:shd w:val="clear" w:color="auto" w:fill="auto"/>
          </w:tcPr>
          <w:p w:rsidR="00213614" w:rsidRPr="00FC7B1D" w:rsidRDefault="00213614" w:rsidP="00043AFE">
            <w:pPr>
              <w:pStyle w:val="Default"/>
              <w:rPr>
                <w:sz w:val="14"/>
                <w:szCs w:val="14"/>
              </w:rPr>
            </w:pPr>
            <w:r w:rsidRPr="00FC7B1D">
              <w:rPr>
                <w:sz w:val="14"/>
                <w:szCs w:val="14"/>
              </w:rPr>
              <w:t xml:space="preserve">Ingeniería básica y de detalles central hidroeléctrica 500MW. Jefe de Ingeniería. Coordina la totalidad de las especialidades.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x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7 </w:t>
            </w:r>
          </w:p>
        </w:tc>
        <w:tc>
          <w:tcPr>
            <w:tcW w:w="0" w:type="auto"/>
            <w:shd w:val="clear" w:color="auto" w:fill="auto"/>
            <w:vAlign w:val="center"/>
          </w:tcPr>
          <w:p w:rsidR="00213614" w:rsidRPr="00FC7B1D" w:rsidRDefault="00213614" w:rsidP="00043AFE">
            <w:pPr>
              <w:pStyle w:val="Default"/>
              <w:rPr>
                <w:sz w:val="14"/>
                <w:szCs w:val="14"/>
              </w:rPr>
            </w:pPr>
            <w:r w:rsidRPr="00FC7B1D">
              <w:rPr>
                <w:sz w:val="14"/>
                <w:szCs w:val="14"/>
              </w:rPr>
              <w:t xml:space="preserve">jul‐05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3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Organización 1 </w:t>
            </w:r>
          </w:p>
        </w:tc>
        <w:tc>
          <w:tcPr>
            <w:tcW w:w="0" w:type="auto"/>
            <w:shd w:val="clear" w:color="auto" w:fill="auto"/>
          </w:tcPr>
          <w:p w:rsidR="00213614" w:rsidRPr="00FC7B1D" w:rsidRDefault="00213614" w:rsidP="00043AFE">
            <w:pPr>
              <w:pStyle w:val="Default"/>
              <w:rPr>
                <w:sz w:val="14"/>
                <w:szCs w:val="14"/>
              </w:rPr>
            </w:pPr>
            <w:r w:rsidRPr="00FC7B1D">
              <w:rPr>
                <w:sz w:val="14"/>
                <w:szCs w:val="14"/>
              </w:rPr>
              <w:t xml:space="preserve">Definir metodología y procedimientos para la gestión de riesgos en proyectos hidroeléctricos. Jefe de Proyecto. Dirige un equipo multidisciplinario de especialistas que realiza la tarea. </w:t>
            </w:r>
          </w:p>
        </w:tc>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x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rPr>
          <w:trHeight w:val="20"/>
        </w:trPr>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8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rPr>
          <w:trHeight w:val="20"/>
        </w:trPr>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9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r w:rsidR="00213614" w:rsidRPr="00FC7B1D" w:rsidTr="00043AFE">
        <w:trPr>
          <w:trHeight w:val="20"/>
        </w:trPr>
        <w:tc>
          <w:tcPr>
            <w:tcW w:w="0" w:type="auto"/>
            <w:shd w:val="clear" w:color="auto" w:fill="auto"/>
            <w:vAlign w:val="center"/>
          </w:tcPr>
          <w:p w:rsidR="00213614" w:rsidRPr="00FC7B1D" w:rsidRDefault="00213614" w:rsidP="00043AFE">
            <w:pPr>
              <w:pStyle w:val="Default"/>
              <w:jc w:val="center"/>
              <w:rPr>
                <w:sz w:val="14"/>
                <w:szCs w:val="14"/>
              </w:rPr>
            </w:pPr>
            <w:r w:rsidRPr="00FC7B1D">
              <w:rPr>
                <w:sz w:val="14"/>
                <w:szCs w:val="14"/>
              </w:rPr>
              <w:t xml:space="preserve">10 </w:t>
            </w: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jc w:val="center"/>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c>
          <w:tcPr>
            <w:tcW w:w="0" w:type="auto"/>
            <w:shd w:val="clear" w:color="auto" w:fill="auto"/>
          </w:tcPr>
          <w:p w:rsidR="00213614" w:rsidRPr="00FC7B1D" w:rsidRDefault="00213614" w:rsidP="00043AFE">
            <w:pPr>
              <w:pStyle w:val="Default"/>
              <w:rPr>
                <w:rFonts w:cs="Times New Roman"/>
                <w:color w:val="auto"/>
              </w:rPr>
            </w:pPr>
          </w:p>
        </w:tc>
      </w:tr>
    </w:tbl>
    <w:p w:rsidR="00213614" w:rsidRDefault="00213614" w:rsidP="00213614">
      <w:pPr>
        <w:rPr>
          <w:b/>
          <w:bCs/>
        </w:rPr>
      </w:pPr>
      <w:r w:rsidRPr="004346BC">
        <w:rPr>
          <w:b/>
          <w:sz w:val="14"/>
          <w:szCs w:val="14"/>
        </w:rPr>
        <w:t>Agregar tantas páginas como fuese necesario</w:t>
      </w:r>
      <w:r w:rsidRPr="00F3150B">
        <w:rPr>
          <w:b/>
          <w:bCs/>
        </w:rPr>
        <w:t xml:space="preserve"> </w:t>
      </w:r>
    </w:p>
    <w:p w:rsidR="00217A48" w:rsidRPr="00213614" w:rsidRDefault="00213614">
      <w:pPr>
        <w:rPr>
          <w:sz w:val="20"/>
          <w:szCs w:val="20"/>
        </w:rPr>
      </w:pPr>
      <w:r w:rsidRPr="00BB5F77">
        <w:rPr>
          <w:b/>
          <w:bCs/>
        </w:rPr>
        <w:t xml:space="preserve">NOTAS: </w:t>
      </w:r>
      <w:r w:rsidRPr="00F3150B">
        <w:rPr>
          <w:sz w:val="20"/>
          <w:szCs w:val="20"/>
        </w:rPr>
        <w:t>(i): En proyectos que se clasifiquen como "Trabajos Significativos", se debe explicitar en detalle la tarea realizada por el postulante, que amerite clasificarlo como significativo conforme a las pautas indicadas en el Anexo 3.1. (</w:t>
      </w:r>
      <w:proofErr w:type="spellStart"/>
      <w:r w:rsidRPr="00F3150B">
        <w:rPr>
          <w:sz w:val="20"/>
          <w:szCs w:val="20"/>
        </w:rPr>
        <w:t>ii</w:t>
      </w:r>
      <w:proofErr w:type="spellEnd"/>
      <w:r w:rsidRPr="00F3150B">
        <w:rPr>
          <w:sz w:val="20"/>
          <w:szCs w:val="20"/>
        </w:rPr>
        <w:t>): Indicar con una " x " cuando se trate de un trabajo clasificado como significativo. (</w:t>
      </w:r>
      <w:proofErr w:type="spellStart"/>
      <w:r w:rsidRPr="00F3150B">
        <w:rPr>
          <w:sz w:val="20"/>
          <w:szCs w:val="20"/>
        </w:rPr>
        <w:t>iii</w:t>
      </w:r>
      <w:proofErr w:type="spellEnd"/>
      <w:r w:rsidRPr="00F3150B">
        <w:rPr>
          <w:sz w:val="20"/>
          <w:szCs w:val="20"/>
        </w:rPr>
        <w:t>): Para cada trabajo incorporado en este Anexo 4, se debe adjuntar un documento que certifique la participación, posición y responsabilidad del postulante, en dicho proyecto. Dicho certificado debe ser suscrito principalmente por el mandante o dueño del proyecto. Si no fuese posible lo anterior, podría ser suscrito por el representante de la organización bajo la cual el postulante ejecutó el trabajo de ingeniería. El certificado se debe confeccionar según modelo indicado en Anexo 3.</w:t>
      </w:r>
      <w:r>
        <w:rPr>
          <w:sz w:val="20"/>
          <w:szCs w:val="20"/>
        </w:rPr>
        <w:t>1</w:t>
      </w:r>
    </w:p>
    <w:sectPr w:rsidR="00217A48" w:rsidRPr="00213614" w:rsidSect="00217A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13614"/>
    <w:rsid w:val="00054371"/>
    <w:rsid w:val="00082183"/>
    <w:rsid w:val="000B06A3"/>
    <w:rsid w:val="000E7CAE"/>
    <w:rsid w:val="00114FEE"/>
    <w:rsid w:val="00136605"/>
    <w:rsid w:val="001862CC"/>
    <w:rsid w:val="001C712D"/>
    <w:rsid w:val="0020149D"/>
    <w:rsid w:val="00213614"/>
    <w:rsid w:val="00217A48"/>
    <w:rsid w:val="00265CC5"/>
    <w:rsid w:val="002C6946"/>
    <w:rsid w:val="0039387F"/>
    <w:rsid w:val="003B48B7"/>
    <w:rsid w:val="003C7152"/>
    <w:rsid w:val="003C7162"/>
    <w:rsid w:val="00467CBD"/>
    <w:rsid w:val="00627E93"/>
    <w:rsid w:val="00661101"/>
    <w:rsid w:val="007867FC"/>
    <w:rsid w:val="00814754"/>
    <w:rsid w:val="008A2F7F"/>
    <w:rsid w:val="008D5B96"/>
    <w:rsid w:val="00900C2E"/>
    <w:rsid w:val="009024CE"/>
    <w:rsid w:val="00957F6F"/>
    <w:rsid w:val="009A09EF"/>
    <w:rsid w:val="00A2212E"/>
    <w:rsid w:val="00A5352C"/>
    <w:rsid w:val="00AC4892"/>
    <w:rsid w:val="00BA7F41"/>
    <w:rsid w:val="00C44F07"/>
    <w:rsid w:val="00C5681A"/>
    <w:rsid w:val="00C634F3"/>
    <w:rsid w:val="00DC2A07"/>
    <w:rsid w:val="00EF7CF4"/>
    <w:rsid w:val="00F20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14"/>
    <w:rPr>
      <w:rFonts w:ascii="Calibri" w:eastAsia="Times New Roman" w:hAnsi="Calibri" w:cs="Times New Roman"/>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3614"/>
    <w:pPr>
      <w:widowControl w:val="0"/>
      <w:autoSpaceDE w:val="0"/>
      <w:autoSpaceDN w:val="0"/>
      <w:adjustRightInd w:val="0"/>
      <w:spacing w:after="0" w:line="240" w:lineRule="auto"/>
    </w:pPr>
    <w:rPr>
      <w:rFonts w:ascii="Calibri" w:eastAsia="Times New Roman" w:hAnsi="Calibri" w:cs="Calibri"/>
      <w:color w:val="000000"/>
      <w:sz w:val="24"/>
      <w:szCs w:val="24"/>
      <w:lang w:val="es-CL" w:eastAsia="es-CL"/>
    </w:rPr>
  </w:style>
  <w:style w:type="paragraph" w:customStyle="1" w:styleId="CM25">
    <w:name w:val="CM25"/>
    <w:basedOn w:val="Default"/>
    <w:next w:val="Default"/>
    <w:uiPriority w:val="99"/>
    <w:rsid w:val="00213614"/>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2178</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MJDELAHORRA</dc:creator>
  <cp:lastModifiedBy>MJDELAHORRA</cp:lastModifiedBy>
  <cp:revision>1</cp:revision>
  <dcterms:created xsi:type="dcterms:W3CDTF">2013-07-12T21:06:00Z</dcterms:created>
  <dcterms:modified xsi:type="dcterms:W3CDTF">2013-07-12T21:07:00Z</dcterms:modified>
</cp:coreProperties>
</file>